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BF6" w:rsidRPr="00F10BF6" w:rsidRDefault="00F10BF6" w:rsidP="00F10BF6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F10BF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Что такое "налог на профессиональный доход"</w:t>
      </w:r>
    </w:p>
    <w:p w:rsidR="00F10BF6" w:rsidRPr="00F10BF6" w:rsidRDefault="00F10BF6" w:rsidP="00F10B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sz w:val="27"/>
          <w:szCs w:val="27"/>
          <w:lang w:eastAsia="ru-RU"/>
        </w:rPr>
      </w:pP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t>Налог на профессиональный доход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t xml:space="preserve"> - это новый специальный налоговый режим для </w:t>
      </w:r>
      <w:proofErr w:type="spellStart"/>
      <w:r w:rsidRPr="00F10BF6">
        <w:rPr>
          <w:rFonts w:ascii="Arial" w:eastAsia="Times New Roman" w:hAnsi="Arial" w:cs="Arial"/>
          <w:b/>
          <w:color w:val="212529"/>
          <w:sz w:val="32"/>
          <w:szCs w:val="27"/>
          <w:lang w:eastAsia="ru-RU"/>
        </w:rPr>
        <w:t>самозанятых</w:t>
      </w:r>
      <w:proofErr w:type="spellEnd"/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t xml:space="preserve"> граждан, который применяется на территории Липецкой области с 1 июля 2020 года. Действовать этот режим будет в течение 10 лет. Пока он вводится в 23 регионах России. С 1 июля регионы по своему желанию смогут также присоединиться к эксперименту. Это решение власти регионов будут принимать самостоятельно.</w:t>
      </w:r>
      <w:bookmarkStart w:id="0" w:name="_GoBack"/>
      <w:bookmarkEnd w:id="0"/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t>Налог на профессиональный доход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t> - это не дополнительный налог, а новый специальный налоговый режим. Переход на него осуществляется добровольно. У тех налогоплательщиков, которые не перейдут на этот налоговый режим, остается обязанность платить налоги с учетом других систем налогообложения, которые они применяют в обычном порядке.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Физические лица и индивидуальные предприниматели, которые переходят на новый специальный налоговый режим (</w:t>
      </w:r>
      <w:proofErr w:type="spellStart"/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t>самозанятые</w:t>
      </w:r>
      <w:proofErr w:type="spellEnd"/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t>), могут платить с доходов от самостоятельной деятельности только налог по льготной ставке — 4% или 6%. Это позволяет легально вести бизнес и получать доход от подработок без рисков получить штраф за незаконную предпринимательскую деятельность.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t>НЕТ ОТЧЕТОВ И ДЕКЛАРАЦИЙ</w:t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Декларацию представлять не нужно. Учет доходов ведется автоматически в мобильном приложении.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t>ЧЕК ФОРМИРУЕТСЯ В ПРИЛОЖЕНИИ</w:t>
      </w:r>
      <w:proofErr w:type="gramStart"/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Н</w:t>
      </w:r>
      <w:proofErr w:type="gramEnd"/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t>е надо покупать ККТ. Чек можно сформировать в мобильном приложении «Мой налог».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t>НЕ НУЖНО ПЛАТИТЬ ФИКСИРОВАННЫЕ ВЗНОСЫ НА ПЕНСИОННОЕ СТРАХОВАНИЕ</w:t>
      </w:r>
      <w:proofErr w:type="gramStart"/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О</w:t>
      </w:r>
      <w:proofErr w:type="gramEnd"/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t>тсутствует обязанность по уплате фиксированных взносов на пенсионное страхование. Пенсионное страхование осуществляется в добровольном порядке.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t>ЛЕГАЛЬНАЯ РАБОТА БЕЗ СТАТУСА ИП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Можно работать без регистрации в качестве ИП. Доход подтверждается справкой из приложения.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t>ПРЕДОСТАВЛЯЕТСЯ НАЛОГОВЫЙ ВЫЧЕТ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lastRenderedPageBreak/>
        <w:t>Сумма вычета — 10 000 рублей.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Ставка 4% уменьшается до 3%,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ставка 6% уменьшается до 4%.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Расчет автоматический.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t>НЕ НУЖНО СЧИТАТЬ НАЛОГ К УПЛАТЕ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Налог начисляется автоматически в приложении.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Уплата — не позднее 25 числа следующего месяца.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t>ВЫГОДНЫЕ НАЛОГОВЫЕ СТАВКИ</w:t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4% — с доходов от физлиц.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 xml:space="preserve">6% — с доходов от </w:t>
      </w:r>
      <w:proofErr w:type="spellStart"/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t>юрлиц</w:t>
      </w:r>
      <w:proofErr w:type="spellEnd"/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t xml:space="preserve"> и ИП. Других обязательных платежей нет.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t>ПРОСТАЯ РЕГИСТРАЦИЯ ЧЕРЕЗ ИНТЕРНЕТ</w:t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 xml:space="preserve">Регистрация без визита в инспекцию: в мобильном приложении, на сайте ФНС России, через банк или портал </w:t>
      </w:r>
      <w:proofErr w:type="spellStart"/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t>госуслуг</w:t>
      </w:r>
      <w:proofErr w:type="spellEnd"/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t>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b/>
          <w:bCs/>
          <w:color w:val="212529"/>
          <w:sz w:val="27"/>
          <w:szCs w:val="27"/>
          <w:lang w:eastAsia="ru-RU"/>
        </w:rPr>
        <w:t>СОВМЕЩЕНИЕ С РАБОТОЙ ПО ТРУДОВОМУ ДОГОВОРУ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Зарплата не учитывается при расчете налога.</w:t>
      </w:r>
      <w:r w:rsidRPr="00F10BF6">
        <w:rPr>
          <w:rFonts w:ascii="Arial" w:eastAsia="Times New Roman" w:hAnsi="Arial" w:cs="Arial"/>
          <w:color w:val="212529"/>
          <w:sz w:val="27"/>
          <w:szCs w:val="27"/>
          <w:lang w:eastAsia="ru-RU"/>
        </w:rPr>
        <w:br/>
        <w:t>Трудовой стаж по месту работы не прерывается.</w:t>
      </w:r>
    </w:p>
    <w:p w:rsidR="000978D3" w:rsidRDefault="000978D3"/>
    <w:sectPr w:rsidR="00097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BF6"/>
    <w:rsid w:val="000978D3"/>
    <w:rsid w:val="00F1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10B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0B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10B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0B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3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pc52</dc:creator>
  <cp:lastModifiedBy>Алексей pc52</cp:lastModifiedBy>
  <cp:revision>1</cp:revision>
  <dcterms:created xsi:type="dcterms:W3CDTF">2021-09-29T13:31:00Z</dcterms:created>
  <dcterms:modified xsi:type="dcterms:W3CDTF">2021-09-29T13:33:00Z</dcterms:modified>
</cp:coreProperties>
</file>